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center"/>
        <w:rPr>
          <w:rFonts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关于第三代社会保障卡换发的告知书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尊敬的市民朋友：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您好！常熟市自2021年5月20日起，已启动社会保障卡、市民卡“两卡合一”工作，将市民卡功能逐步搭载至第三代社保卡（以下简称三代卡）。为保障市民卡停用后，您能照常享受相关应用服务，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我们建议您尽快申领第三代社保卡，并同步激活电子社保卡及金融功能</w:t>
      </w:r>
      <w:r>
        <w:rPr>
          <w:rFonts w:hint="eastAsia" w:ascii="仿宋_GB2312" w:hAnsi="仿宋_GB2312" w:eastAsia="仿宋_GB2312" w:cs="仿宋_GB2312"/>
          <w:sz w:val="28"/>
          <w:szCs w:val="28"/>
        </w:rPr>
        <w:t>，尽早享受“一卡通用”、“一码通城”的多元便民服务！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目前，第三代社保卡已搭载人社服务经办、就医购药结算、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防疫便民服务、</w:t>
      </w:r>
      <w:r>
        <w:rPr>
          <w:rFonts w:hint="eastAsia" w:ascii="仿宋_GB2312" w:hAnsi="仿宋_GB2312" w:eastAsia="仿宋_GB2312" w:cs="仿宋_GB2312"/>
          <w:sz w:val="28"/>
          <w:szCs w:val="28"/>
        </w:rPr>
        <w:t>公交刷卡支付、公共自行车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免费</w:t>
      </w:r>
      <w:r>
        <w:rPr>
          <w:rFonts w:hint="eastAsia" w:ascii="仿宋_GB2312" w:hAnsi="仿宋_GB2312" w:eastAsia="仿宋_GB2312" w:cs="仿宋_GB2312"/>
          <w:sz w:val="28"/>
          <w:szCs w:val="28"/>
        </w:rPr>
        <w:t>骑行等功能，也能用于园林旅游、档案调阅、政务服务、图书借阅、金融消费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校园一卡通等场景……未来我们将持续倾听大家建议，将社区门禁、自助充电桩、体育场馆消费等生活应用场景不断纳入“一卡通”建设，让您一卡在手，生活无忧。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三代卡的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制发对象包括首次申领社保卡人员（无社保卡人员）和二代社保卡持卡人员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。目前我市第三代社保卡发卡银行为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农业银行、常熟农商银行、工商银行、邮储银行、苏州银行、建设银行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中国银行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和南京银行</w:t>
      </w:r>
      <w:r>
        <w:rPr>
          <w:rFonts w:hint="eastAsia" w:ascii="仿宋_GB2312" w:hAnsi="仿宋_GB2312" w:eastAsia="仿宋_GB2312" w:cs="仿宋_GB2312"/>
          <w:sz w:val="28"/>
          <w:szCs w:val="28"/>
        </w:rPr>
        <w:t>。社保卡申领换发免费，流程如下：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1.首次申领社保卡人员（无社保卡人员）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线下申领方式</w:t>
      </w:r>
      <w:r>
        <w:rPr>
          <w:rFonts w:hint="eastAsia" w:ascii="仿宋_GB2312" w:hAnsi="仿宋_GB2312" w:eastAsia="仿宋_GB2312" w:cs="仿宋_GB2312"/>
          <w:sz w:val="28"/>
          <w:szCs w:val="28"/>
        </w:rPr>
        <w:t>：您可自行选择三代卡发卡银行，本人携带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身份证原件</w:t>
      </w:r>
      <w:r>
        <w:rPr>
          <w:rFonts w:hint="eastAsia" w:ascii="仿宋_GB2312" w:hAnsi="仿宋_GB2312" w:eastAsia="仿宋_GB2312" w:cs="仿宋_GB2312"/>
          <w:sz w:val="28"/>
          <w:szCs w:val="28"/>
        </w:rPr>
        <w:t>至就近的发卡银行网点办理申领。学生少儿由监护人带好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监护人身份证、户口簿</w:t>
      </w:r>
      <w:r>
        <w:rPr>
          <w:rFonts w:hint="eastAsia" w:ascii="仿宋_GB2312" w:hAnsi="仿宋_GB2312" w:eastAsia="仿宋_GB2312" w:cs="仿宋_GB2312"/>
          <w:sz w:val="28"/>
          <w:szCs w:val="28"/>
        </w:rPr>
        <w:t>（少儿和监护人在同一户口簿上）、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一寸白底彩色证件照</w:t>
      </w:r>
      <w:r>
        <w:rPr>
          <w:rFonts w:hint="eastAsia" w:ascii="仿宋_GB2312" w:hAnsi="仿宋_GB2312" w:eastAsia="仿宋_GB2312" w:cs="仿宋_GB2312"/>
          <w:sz w:val="28"/>
          <w:szCs w:val="28"/>
        </w:rPr>
        <w:t>（7周岁以上的需采集照片信息），至就近的发卡银行网点办理申领，享受“现场申领，即时制卡，当场激活”服务。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线上申领方式</w:t>
      </w:r>
      <w:r>
        <w:rPr>
          <w:rFonts w:hint="eastAsia" w:ascii="仿宋_GB2312" w:hAnsi="仿宋_GB2312" w:eastAsia="仿宋_GB2312" w:cs="仿宋_GB2312"/>
          <w:sz w:val="28"/>
          <w:szCs w:val="28"/>
        </w:rPr>
        <w:t>：您可关注“常熟人社”微信公众号--点击底部“公共服务”栏目--点击“首次申领社保卡”和“电子社保卡”--按提示申领；或下载“看常熟”APP--点击底部“云服务”--点击左侧“社保卡办理”--按提示申领，享受“包邮到家”服务。注：请您务必准确填写邮寄地址。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2.二代社保卡持卡人员，可自行选择原行换发或跨行换发。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原行换发渠道：若您选择原发卡行（农行）换发三代卡，线下申领需本人携带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身份证原件、二代社保卡原件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至原发卡行</w:t>
      </w:r>
      <w:r>
        <w:rPr>
          <w:rFonts w:hint="eastAsia" w:ascii="仿宋_GB2312" w:hAnsi="仿宋_GB2312" w:eastAsia="仿宋_GB2312" w:cs="仿宋_GB2312"/>
          <w:sz w:val="28"/>
          <w:szCs w:val="28"/>
        </w:rPr>
        <w:t>；线上申领方式与首次申领社保卡人员相同。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跨行换发渠道：若您选择更换发卡行换发三代卡，需本人持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身份证原件、二代社保卡原件</w:t>
      </w:r>
      <w:r>
        <w:rPr>
          <w:rFonts w:hint="eastAsia" w:ascii="仿宋_GB2312" w:hAnsi="仿宋_GB2312" w:eastAsia="仿宋_GB2312" w:cs="仿宋_GB2312"/>
          <w:sz w:val="28"/>
          <w:szCs w:val="28"/>
        </w:rPr>
        <w:t>，先前往原发卡行（农行）网点线下销卡；后在新发卡行申领三代卡，办理方式与首次申领社保卡人员一致。</w:t>
      </w:r>
    </w:p>
    <w:p>
      <w:pPr>
        <w:spacing w:line="50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申领第三代社保卡注意事项：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通过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第二代社保卡领取养老待遇人员，请尽量避开养老金待遇发放期（每月6日至15日）</w:t>
      </w:r>
      <w:r>
        <w:rPr>
          <w:rFonts w:hint="eastAsia" w:ascii="仿宋_GB2312" w:hAnsi="仿宋_GB2312" w:eastAsia="仿宋_GB2312" w:cs="仿宋_GB2312"/>
          <w:sz w:val="28"/>
          <w:szCs w:val="28"/>
        </w:rPr>
        <w:t>办理社保卡换发。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28"/>
          <w:szCs w:val="28"/>
        </w:rPr>
        <w:t>申领社保卡但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尚未完成领卡期间，可</w:t>
      </w:r>
      <w:r>
        <w:rPr>
          <w:rFonts w:hint="eastAsia" w:ascii="仿宋_GB2312" w:hAnsi="仿宋_GB2312" w:eastAsia="仿宋_GB2312" w:cs="仿宋_GB2312"/>
          <w:sz w:val="28"/>
          <w:szCs w:val="28"/>
        </w:rPr>
        <w:t>凭医保电子凭证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正常就医购药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3）二代社保卡金融功能相关事项，请咨询</w:t>
      </w:r>
      <w:r>
        <w:rPr>
          <w:rFonts w:hint="eastAsia" w:ascii="仿宋_GB2312" w:hAnsi="仿宋_GB2312" w:eastAsia="仿宋_GB2312" w:cs="仿宋_GB2312"/>
          <w:sz w:val="28"/>
          <w:szCs w:val="28"/>
        </w:rPr>
        <w:t>原发卡行（农行）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人社咨询热线：12333。合作银行咨询热线：农业银行52753704；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常熟农商银行956020；工商银行52877159；邮储银行52870995；苏州银行51915800；建设银行52890100；中国银行52885215；南京银行51919135。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17780</wp:posOffset>
            </wp:positionV>
            <wp:extent cx="772160" cy="772160"/>
            <wp:effectExtent l="0" t="0" r="8890" b="8890"/>
            <wp:wrapNone/>
            <wp:docPr id="4" name="图片 4" descr="f574ea982473915c8e7b756cc5eeb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574ea982473915c8e7b756cc5eeb4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1270</wp:posOffset>
            </wp:positionV>
            <wp:extent cx="819785" cy="819785"/>
            <wp:effectExtent l="0" t="0" r="18415" b="18415"/>
            <wp:wrapNone/>
            <wp:docPr id="3" name="图片 3" descr="常熟人社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常熟人社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27305</wp:posOffset>
            </wp:positionV>
            <wp:extent cx="755015" cy="755015"/>
            <wp:effectExtent l="0" t="0" r="6985" b="6985"/>
            <wp:wrapNone/>
            <wp:docPr id="2" name="图片 2" descr="57044e3134964468b760cdaba68fb45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7044e3134964468b760cdaba68fb45b_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8"/>
          <w:szCs w:val="28"/>
        </w:rPr>
        <w:t>祝幸福安康，万事顺意！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 xml:space="preserve">                </w:t>
      </w:r>
    </w:p>
    <w:p>
      <w:pPr>
        <w:spacing w:line="560" w:lineRule="exact"/>
        <w:ind w:firstLine="3080" w:firstLineChars="1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 xml:space="preserve">常熟人社公众号 合作银行网点 咨询服务网点     </w:t>
      </w:r>
    </w:p>
    <w:p>
      <w:pPr>
        <w:spacing w:line="560" w:lineRule="exact"/>
        <w:ind w:firstLine="4480" w:firstLineChars="1600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常熟市人力资源和社会保障局</w:t>
      </w:r>
    </w:p>
    <w:p>
      <w:pPr>
        <w:spacing w:line="560" w:lineRule="exact"/>
        <w:ind w:firstLine="5600" w:firstLineChars="20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2022年8月</w:t>
      </w:r>
    </w:p>
    <w:sectPr>
      <w:footerReference r:id="rId3" w:type="default"/>
      <w:footerReference r:id="rId4" w:type="even"/>
      <w:pgSz w:w="11906" w:h="16838"/>
      <w:pgMar w:top="2041" w:right="1418" w:bottom="1928" w:left="1644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OTZjOTgwMmY0NTcxYTUzOWQ5MWI0MjNkNWVhOWUifQ=="/>
  </w:docVars>
  <w:rsids>
    <w:rsidRoot w:val="00932A48"/>
    <w:rsid w:val="000059D4"/>
    <w:rsid w:val="000533FA"/>
    <w:rsid w:val="000912C6"/>
    <w:rsid w:val="000978C6"/>
    <w:rsid w:val="001020C0"/>
    <w:rsid w:val="0011710C"/>
    <w:rsid w:val="00144031"/>
    <w:rsid w:val="001538A2"/>
    <w:rsid w:val="001777EC"/>
    <w:rsid w:val="001972D6"/>
    <w:rsid w:val="001A23BE"/>
    <w:rsid w:val="001C14F7"/>
    <w:rsid w:val="001C2104"/>
    <w:rsid w:val="001F75DA"/>
    <w:rsid w:val="002220CE"/>
    <w:rsid w:val="002240F0"/>
    <w:rsid w:val="00226926"/>
    <w:rsid w:val="00275B1E"/>
    <w:rsid w:val="00277409"/>
    <w:rsid w:val="0028789C"/>
    <w:rsid w:val="002B3384"/>
    <w:rsid w:val="002B5FFC"/>
    <w:rsid w:val="002E70BB"/>
    <w:rsid w:val="00312905"/>
    <w:rsid w:val="003201AB"/>
    <w:rsid w:val="00354EDF"/>
    <w:rsid w:val="00356D8D"/>
    <w:rsid w:val="00411BDC"/>
    <w:rsid w:val="004344A8"/>
    <w:rsid w:val="004450C6"/>
    <w:rsid w:val="00461483"/>
    <w:rsid w:val="00465670"/>
    <w:rsid w:val="00486D55"/>
    <w:rsid w:val="00491078"/>
    <w:rsid w:val="00495909"/>
    <w:rsid w:val="004B3343"/>
    <w:rsid w:val="004C1B9B"/>
    <w:rsid w:val="004F630E"/>
    <w:rsid w:val="005271EB"/>
    <w:rsid w:val="00564AAB"/>
    <w:rsid w:val="0057353D"/>
    <w:rsid w:val="005B19E3"/>
    <w:rsid w:val="005E0B48"/>
    <w:rsid w:val="005E0BA6"/>
    <w:rsid w:val="00631FB1"/>
    <w:rsid w:val="0067793A"/>
    <w:rsid w:val="00677954"/>
    <w:rsid w:val="00696FD7"/>
    <w:rsid w:val="006F5738"/>
    <w:rsid w:val="00713040"/>
    <w:rsid w:val="00726CB1"/>
    <w:rsid w:val="0073669B"/>
    <w:rsid w:val="00766212"/>
    <w:rsid w:val="007D7FB0"/>
    <w:rsid w:val="007F14DE"/>
    <w:rsid w:val="007F496B"/>
    <w:rsid w:val="008034FD"/>
    <w:rsid w:val="00816E2B"/>
    <w:rsid w:val="00873EBF"/>
    <w:rsid w:val="008973A5"/>
    <w:rsid w:val="008A0753"/>
    <w:rsid w:val="008C7A76"/>
    <w:rsid w:val="008E0F18"/>
    <w:rsid w:val="008F5213"/>
    <w:rsid w:val="00932A48"/>
    <w:rsid w:val="00943FB0"/>
    <w:rsid w:val="00953C88"/>
    <w:rsid w:val="00965B15"/>
    <w:rsid w:val="00973BF9"/>
    <w:rsid w:val="009E65D0"/>
    <w:rsid w:val="009F5C50"/>
    <w:rsid w:val="00A25A83"/>
    <w:rsid w:val="00A31361"/>
    <w:rsid w:val="00A47209"/>
    <w:rsid w:val="00AA0A7C"/>
    <w:rsid w:val="00AA1961"/>
    <w:rsid w:val="00AB7E2A"/>
    <w:rsid w:val="00AE0DB7"/>
    <w:rsid w:val="00B05072"/>
    <w:rsid w:val="00B07223"/>
    <w:rsid w:val="00B15A5D"/>
    <w:rsid w:val="00B17844"/>
    <w:rsid w:val="00B219F1"/>
    <w:rsid w:val="00B844DC"/>
    <w:rsid w:val="00BA41CC"/>
    <w:rsid w:val="00BB3CA7"/>
    <w:rsid w:val="00BD5DFF"/>
    <w:rsid w:val="00C4305F"/>
    <w:rsid w:val="00CB28FF"/>
    <w:rsid w:val="00CE3725"/>
    <w:rsid w:val="00CF754E"/>
    <w:rsid w:val="00D23AB2"/>
    <w:rsid w:val="00D550FB"/>
    <w:rsid w:val="00D601C6"/>
    <w:rsid w:val="00D8235B"/>
    <w:rsid w:val="00DC4038"/>
    <w:rsid w:val="00E06CBE"/>
    <w:rsid w:val="00E901DA"/>
    <w:rsid w:val="00E947BC"/>
    <w:rsid w:val="00ED47D1"/>
    <w:rsid w:val="00ED6571"/>
    <w:rsid w:val="00F01DD6"/>
    <w:rsid w:val="00F43056"/>
    <w:rsid w:val="00F672B9"/>
    <w:rsid w:val="00F67F53"/>
    <w:rsid w:val="00F92281"/>
    <w:rsid w:val="00FA6FF4"/>
    <w:rsid w:val="00FB430F"/>
    <w:rsid w:val="00FF12E7"/>
    <w:rsid w:val="044D1010"/>
    <w:rsid w:val="06A72E4F"/>
    <w:rsid w:val="08415E38"/>
    <w:rsid w:val="09C85BDE"/>
    <w:rsid w:val="0C065EE6"/>
    <w:rsid w:val="13F979F0"/>
    <w:rsid w:val="15CC205E"/>
    <w:rsid w:val="1C3D0332"/>
    <w:rsid w:val="24ED1B16"/>
    <w:rsid w:val="2AA860E4"/>
    <w:rsid w:val="339E32AE"/>
    <w:rsid w:val="37E01ED6"/>
    <w:rsid w:val="38805624"/>
    <w:rsid w:val="3A787A77"/>
    <w:rsid w:val="41655C4C"/>
    <w:rsid w:val="41A01F64"/>
    <w:rsid w:val="423602E9"/>
    <w:rsid w:val="44BB3701"/>
    <w:rsid w:val="48331AC0"/>
    <w:rsid w:val="49701E0F"/>
    <w:rsid w:val="4D0A41E1"/>
    <w:rsid w:val="57906425"/>
    <w:rsid w:val="5BAD6868"/>
    <w:rsid w:val="62F34051"/>
    <w:rsid w:val="648F221F"/>
    <w:rsid w:val="64D32310"/>
    <w:rsid w:val="666228AC"/>
    <w:rsid w:val="69C77E03"/>
    <w:rsid w:val="798B5CB5"/>
    <w:rsid w:val="7F89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tit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tit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小宋标二号"/>
    <w:basedOn w:val="13"/>
    <w:next w:val="14"/>
    <w:qFormat/>
    <w:uiPriority w:val="0"/>
    <w:pPr>
      <w:spacing w:line="600" w:lineRule="exact"/>
      <w:jc w:val="center"/>
    </w:pPr>
    <w:rPr>
      <w:rFonts w:eastAsia="方正小标宋简体"/>
      <w:sz w:val="44"/>
    </w:rPr>
  </w:style>
  <w:style w:type="paragraph" w:customStyle="1" w:styleId="13">
    <w:name w:val="一级标题"/>
    <w:basedOn w:val="1"/>
    <w:qFormat/>
    <w:uiPriority w:val="0"/>
    <w:pPr>
      <w:spacing w:line="576" w:lineRule="exact"/>
      <w:jc w:val="left"/>
    </w:pPr>
    <w:rPr>
      <w:rFonts w:eastAsia="黑体"/>
      <w:sz w:val="32"/>
      <w:szCs w:val="24"/>
    </w:rPr>
  </w:style>
  <w:style w:type="paragraph" w:customStyle="1" w:styleId="14">
    <w:name w:val="仿宋三号"/>
    <w:basedOn w:val="1"/>
    <w:qFormat/>
    <w:uiPriority w:val="0"/>
    <w:pPr>
      <w:spacing w:line="576" w:lineRule="exact"/>
      <w:ind w:firstLine="640" w:firstLineChars="200"/>
    </w:pPr>
    <w:rPr>
      <w:rFonts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JSGCS.com</Company>
  <Pages>2</Pages>
  <Words>1143</Words>
  <Characters>1221</Characters>
  <Lines>7</Lines>
  <Paragraphs>2</Paragraphs>
  <TotalTime>38</TotalTime>
  <ScaleCrop>false</ScaleCrop>
  <LinksUpToDate>false</LinksUpToDate>
  <CharactersWithSpaces>1271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2015-02-26T06:13:00Z</dcterms:created>
  <dc:creator>user</dc:creator>
  <cp:lastModifiedBy>青.黛</cp:lastModifiedBy>
  <cp:lastPrinted>2022-08-19T08:16:46Z</cp:lastPrinted>
  <dcterms:modified xsi:type="dcterms:W3CDTF">2022-08-19T08:26:38Z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7FF9F69A9B3945F0AADD284650F88AEC</vt:lpwstr>
  </property>
</Properties>
</file>